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ind w:left="43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JUICIO DE AMPARO: 540/2026</w:t>
        <w:br w:type="textWrapping"/>
        <w:t xml:space="preserve">QUEJOSO: EDUARDO DE MARTIN ALBOR VILLANUEVA.</w:t>
      </w:r>
    </w:p>
    <w:p w:rsidR="00000000" w:rsidDel="00000000" w:rsidP="00000000" w:rsidRDefault="00000000" w:rsidRPr="00000000" w14:paraId="00000002">
      <w:pPr>
        <w:spacing w:after="240" w:before="240" w:line="360" w:lineRule="auto"/>
        <w:ind w:left="43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SE CONTESTA PREVENCIÓN.</w:t>
      </w:r>
    </w:p>
    <w:p w:rsidR="00000000" w:rsidDel="00000000" w:rsidP="00000000" w:rsidRDefault="00000000" w:rsidRPr="00000000" w14:paraId="00000003">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H. JUEZ SÉPTIMO DE DISTRITO EN EL ESTADO DE QUINTANA ROO, CON RESIDENCIA EN CANCÚN. </w:t>
      </w:r>
    </w:p>
    <w:p w:rsidR="00000000" w:rsidDel="00000000" w:rsidP="00000000" w:rsidRDefault="00000000" w:rsidRPr="00000000" w14:paraId="00000004">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06">
      <w:pPr>
        <w:spacing w:after="240" w:before="240" w:line="360" w:lineRule="auto"/>
        <w:jc w:val="both"/>
        <w:rPr>
          <w:rFonts w:ascii="Arial" w:cs="Arial" w:eastAsia="Arial" w:hAnsi="Arial"/>
        </w:rPr>
      </w:pPr>
      <w:r w:rsidDel="00000000" w:rsidR="00000000" w:rsidRPr="00000000">
        <w:rPr>
          <w:rFonts w:ascii="Arial" w:cs="Arial" w:eastAsia="Arial" w:hAnsi="Arial"/>
          <w:b w:val="1"/>
          <w:bCs w:val="1"/>
          <w:rtl w:val="0"/>
        </w:rPr>
        <w:t xml:space="preserve">EDUARDO DE MARTIN ALBOR VILLANUEVA</w:t>
      </w:r>
      <w:r w:rsidDel="00000000" w:rsidR="00000000" w:rsidRPr="00000000">
        <w:rPr>
          <w:rFonts w:ascii="Arial" w:cs="Arial" w:eastAsia="Arial" w:hAnsi="Arial"/>
          <w:rtl w:val="0"/>
        </w:rPr>
        <w:t xml:space="preserve">, por mi propio derecho, personalidad que tengo debidamente reconocida en autos del expediente citado al rubro, comparezco ante esta autoridad con la finalidad de subsanar la prevención a la demanda de amparo.</w:t>
      </w:r>
    </w:p>
    <w:p w:rsidR="00000000" w:rsidDel="00000000" w:rsidP="00000000" w:rsidRDefault="00000000" w:rsidRPr="00000000" w14:paraId="00000007">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PRETENSIÓN</w:t>
      </w:r>
    </w:p>
    <w:p w:rsidR="00000000" w:rsidDel="00000000" w:rsidP="00000000" w:rsidRDefault="00000000" w:rsidRPr="00000000" w14:paraId="00000008">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9">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ocurso, vengo a dar cumplimiento a la prevención formulada mediante acuerdo de fecha primero de junio de dos mil veintiséis, en el que se me requiere para que precise con claridad el acto reclamado en la presente demanda de amparo. </w:t>
      </w:r>
    </w:p>
    <w:p w:rsidR="00000000" w:rsidDel="00000000" w:rsidP="00000000" w:rsidRDefault="00000000" w:rsidRPr="00000000" w14:paraId="0000000A">
      <w:pPr>
        <w:spacing w:line="36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C">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ANTECEDENTES</w:t>
      </w:r>
    </w:p>
    <w:p w:rsidR="00000000" w:rsidDel="00000000" w:rsidP="00000000" w:rsidRDefault="00000000" w:rsidRPr="00000000" w14:paraId="0000000D">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u w:val="none"/>
        </w:rPr>
      </w:pPr>
      <w:r w:rsidDel="00000000" w:rsidR="00000000" w:rsidRPr="00000000">
        <w:rPr>
          <w:rFonts w:ascii="Arial" w:cs="Arial" w:eastAsia="Arial" w:hAnsi="Arial"/>
          <w:rtl w:val="0"/>
        </w:rPr>
        <w:t xml:space="preserve">Mediante acuerdo de fecha primero de junio de dos mil veintiséis, notificado a través del Portal de Servicios en Línea del Poder Judicial de la Federación, este H. Juzgados Séptimo de Distrito previno al quejoso para que, dentro del término de cinco días, desahogará los requerimientos precisados en el proemio del presente, donde se me requirió señalar lo siguiente:</w:t>
      </w:r>
    </w:p>
    <w:p w:rsidR="00000000" w:rsidDel="00000000" w:rsidP="00000000" w:rsidRDefault="00000000" w:rsidRPr="00000000" w14:paraId="0000000F">
      <w:pPr>
        <w:numPr>
          <w:ilvl w:val="1"/>
          <w:numId w:val="4"/>
        </w:numPr>
        <w:spacing w:line="360" w:lineRule="auto"/>
        <w:ind w:left="1440" w:hanging="360"/>
        <w:jc w:val="both"/>
        <w:rPr>
          <w:rFonts w:ascii="Arial" w:cs="Arial" w:eastAsia="Arial" w:hAnsi="Arial"/>
          <w:b w:val="1"/>
          <w:bCs w:val="1"/>
        </w:rPr>
      </w:pPr>
      <w:r w:rsidDel="00000000" w:rsidR="00000000" w:rsidRPr="00000000">
        <w:rPr>
          <w:rFonts w:ascii="Arial" w:cs="Arial" w:eastAsia="Arial" w:hAnsi="Arial"/>
          <w:rtl w:val="0"/>
        </w:rPr>
        <w:t xml:space="preserve">Las razones por las cuales vinculó como autoridades responsables a las señaladas en la demanda. </w:t>
      </w:r>
    </w:p>
    <w:p w:rsidR="00000000" w:rsidDel="00000000" w:rsidP="00000000" w:rsidRDefault="00000000" w:rsidRPr="00000000" w14:paraId="00000010">
      <w:pPr>
        <w:numPr>
          <w:ilvl w:val="1"/>
          <w:numId w:val="4"/>
        </w:numPr>
        <w:spacing w:line="360" w:lineRule="auto"/>
        <w:ind w:left="1440" w:hanging="360"/>
        <w:jc w:val="both"/>
        <w:rPr>
          <w:rFonts w:ascii="Arial" w:cs="Arial" w:eastAsia="Arial" w:hAnsi="Arial"/>
          <w:b w:val="1"/>
          <w:bCs w:val="1"/>
        </w:rPr>
      </w:pPr>
      <w:r w:rsidDel="00000000" w:rsidR="00000000" w:rsidRPr="00000000">
        <w:rPr>
          <w:rFonts w:ascii="Arial" w:cs="Arial" w:eastAsia="Arial" w:hAnsi="Arial"/>
          <w:rtl w:val="0"/>
        </w:rPr>
        <w:t xml:space="preserve">El acto o actos concretos que atribuyó a cada una de ellas en el ámbito de su competencia legal y territorial. </w:t>
      </w:r>
    </w:p>
    <w:p w:rsidR="00000000" w:rsidDel="00000000" w:rsidP="00000000" w:rsidRDefault="00000000" w:rsidRPr="00000000" w14:paraId="00000011">
      <w:pPr>
        <w:numPr>
          <w:ilvl w:val="1"/>
          <w:numId w:val="4"/>
        </w:numPr>
        <w:spacing w:line="360" w:lineRule="auto"/>
        <w:ind w:left="1440" w:hanging="360"/>
        <w:jc w:val="both"/>
        <w:rPr>
          <w:rFonts w:ascii="Arial" w:cs="Arial" w:eastAsia="Arial" w:hAnsi="Arial"/>
          <w:b w:val="1"/>
          <w:bCs w:val="1"/>
        </w:rPr>
      </w:pPr>
      <w:r w:rsidDel="00000000" w:rsidR="00000000" w:rsidRPr="00000000">
        <w:rPr>
          <w:rFonts w:ascii="Arial" w:cs="Arial" w:eastAsia="Arial" w:hAnsi="Arial"/>
          <w:rtl w:val="0"/>
        </w:rPr>
        <w:t xml:space="preserve">Si he promovido otro juicio o medio de defensa relacionado con los actos reclamados.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En tal virtud, encontrándome dentro del término concedido, vengo a desahogar la prevención en los términos siguientes: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line="360" w:lineRule="auto"/>
        <w:jc w:val="center"/>
        <w:rPr>
          <w:rFonts w:ascii="Arial" w:cs="Arial" w:eastAsia="Arial" w:hAnsi="Arial"/>
        </w:rPr>
      </w:pPr>
      <w:r w:rsidDel="00000000" w:rsidR="00000000" w:rsidRPr="00000000">
        <w:rPr>
          <w:rFonts w:ascii="Arial" w:cs="Arial" w:eastAsia="Arial" w:hAnsi="Arial"/>
          <w:b w:val="1"/>
          <w:bCs w:val="1"/>
          <w:rtl w:val="0"/>
        </w:rPr>
        <w:t xml:space="preserve">EXPONGO</w:t>
      </w:r>
      <w:r w:rsidDel="00000000" w:rsidR="00000000" w:rsidRPr="00000000">
        <w:rPr>
          <w:rtl w:val="0"/>
        </w:rPr>
      </w:r>
    </w:p>
    <w:p w:rsidR="00000000" w:rsidDel="00000000" w:rsidP="00000000" w:rsidRDefault="00000000" w:rsidRPr="00000000" w14:paraId="00000015">
      <w:pPr>
        <w:pStyle w:val="Heading3"/>
        <w:keepNext w:val="0"/>
        <w:keepLines w:val="0"/>
        <w:spacing w:line="360" w:lineRule="auto"/>
        <w:jc w:val="both"/>
        <w:rPr>
          <w:rFonts w:ascii="Arial" w:cs="Arial" w:eastAsia="Arial" w:hAnsi="Arial"/>
          <w:sz w:val="24"/>
          <w:szCs w:val="24"/>
        </w:rPr>
      </w:pPr>
      <w:bookmarkStart w:colFirst="0" w:colLast="0" w:name="_heading=h.e81ev219q9vt" w:id="0"/>
      <w:bookmarkEnd w:id="0"/>
      <w:r w:rsidDel="00000000" w:rsidR="00000000" w:rsidRPr="00000000">
        <w:rPr>
          <w:rFonts w:ascii="Arial" w:cs="Arial" w:eastAsia="Arial" w:hAnsi="Arial"/>
          <w:sz w:val="24"/>
          <w:szCs w:val="24"/>
          <w:rtl w:val="0"/>
        </w:rPr>
        <w:t xml:space="preserve">PRIMERO.</w:t>
      </w:r>
      <w:r w:rsidDel="00000000" w:rsidR="00000000" w:rsidRPr="00000000">
        <w:rPr>
          <w:rFonts w:ascii="Arial" w:cs="Arial" w:eastAsia="Arial" w:hAnsi="Arial"/>
          <w:b w:val="0"/>
          <w:bCs w:val="0"/>
          <w:sz w:val="24"/>
          <w:szCs w:val="24"/>
          <w:rtl w:val="0"/>
        </w:rPr>
        <w:t xml:space="preserve">- </w:t>
      </w:r>
      <w:r w:rsidDel="00000000" w:rsidR="00000000" w:rsidRPr="00000000">
        <w:rPr>
          <w:rFonts w:ascii="Arial" w:cs="Arial" w:eastAsia="Arial" w:hAnsi="Arial"/>
          <w:sz w:val="24"/>
          <w:szCs w:val="24"/>
          <w:rtl w:val="0"/>
        </w:rPr>
        <w:t xml:space="preserve">RAZONES POR LA CUAL SE SEÑALAN A LAS AUTORIDADES MENCIONADAS EN LA PRESENTACIÓN DEL AMPARO.</w:t>
      </w:r>
    </w:p>
    <w:p w:rsidR="00000000" w:rsidDel="00000000" w:rsidP="00000000" w:rsidRDefault="00000000" w:rsidRPr="00000000" w14:paraId="00000016">
      <w:pPr>
        <w:pStyle w:val="Heading3"/>
        <w:keepNext w:val="0"/>
        <w:keepLines w:val="0"/>
        <w:spacing w:line="360" w:lineRule="auto"/>
        <w:jc w:val="both"/>
        <w:rPr>
          <w:rFonts w:ascii="Arial" w:cs="Arial" w:eastAsia="Arial" w:hAnsi="Arial"/>
          <w:b w:val="0"/>
          <w:bCs w:val="0"/>
          <w:sz w:val="24"/>
          <w:szCs w:val="24"/>
        </w:rPr>
      </w:pPr>
      <w:bookmarkStart w:colFirst="0" w:colLast="0" w:name="_heading=h.e0846s1fjr9" w:id="1"/>
      <w:bookmarkEnd w:id="1"/>
      <w:r w:rsidDel="00000000" w:rsidR="00000000" w:rsidRPr="00000000">
        <w:rPr>
          <w:rFonts w:ascii="Arial" w:cs="Arial" w:eastAsia="Arial" w:hAnsi="Arial"/>
          <w:b w:val="0"/>
          <w:bCs w:val="0"/>
          <w:sz w:val="24"/>
          <w:szCs w:val="24"/>
          <w:rtl w:val="0"/>
        </w:rPr>
        <w:t xml:space="preserve">Su señoría requirió lo siguiente:</w:t>
      </w:r>
    </w:p>
    <w:p w:rsidR="00000000" w:rsidDel="00000000" w:rsidP="00000000" w:rsidRDefault="00000000" w:rsidRPr="00000000" w14:paraId="00000017">
      <w:pPr>
        <w:ind w:left="1440" w:firstLine="0"/>
        <w:jc w:val="both"/>
        <w:rPr>
          <w:rFonts w:ascii="Arial" w:cs="Arial" w:eastAsia="Arial" w:hAnsi="Arial"/>
        </w:rPr>
      </w:pPr>
      <w:r w:rsidDel="00000000" w:rsidR="00000000" w:rsidRPr="00000000">
        <w:rPr>
          <w:rFonts w:ascii="Arial" w:cs="Arial" w:eastAsia="Arial" w:hAnsi="Arial"/>
          <w:i w:val="1"/>
          <w:iCs w:val="1"/>
          <w:sz w:val="20"/>
          <w:szCs w:val="20"/>
          <w:rtl w:val="0"/>
        </w:rPr>
        <w:t xml:space="preserve">“A. Bajo protesta de decir verdad, como parte de los hechos o abstenciones que le constan y que constituyen los antecedentes de los actos reclamados, exponga mediante narrativa de hechos, las razones por las cuales vincula como autoridades responsables a todas las de los municipios de Cancún y Chetumal del estado de Quintana Roo, así como de la Ciudad y del Estado de México pues en forma genérica apunta que, el veintiocho de mayo de dos mil veintiséis tuvo conocimiento por conducto de terceros que elementos de la policía de investigación de la fiscalía, de seguridad pública así como elementos de la policía federal y guardia nacional habían estado realizando actos de búsqueda y localización con la finalidad de ejecutarle una posible orden de aprehensión; así como que ha estado observando diversas unidades policiacas rondando su domicilio ubicado en Cancún, Quintana Roo, por lo que resulta inverosímil que todas y cada una de las autoridades señaladas como responsables emitan y ejecuten al mismo tiempo los actos que reclama, sin tener certeza de por qué autoridades de distintas regiones diversas a esta ciudad, e incluso de otro estado ordenen y pretendan ejecutar los actos que reclama.”</w:t>
      </w:r>
      <w:r w:rsidDel="00000000" w:rsidR="00000000" w:rsidRPr="00000000">
        <w:rPr>
          <w:rtl w:val="0"/>
        </w:rPr>
      </w:r>
    </w:p>
    <w:p w:rsidR="00000000" w:rsidDel="00000000" w:rsidP="00000000" w:rsidRDefault="00000000" w:rsidRPr="00000000" w14:paraId="00000018">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Precisado lo anterior, se exponen las razones concretas por las cuales se señaló a cada grupo de autoridades responsables: </w:t>
      </w:r>
    </w:p>
    <w:p w:rsidR="00000000" w:rsidDel="00000000" w:rsidP="00000000" w:rsidRDefault="00000000" w:rsidRPr="00000000" w14:paraId="00000019">
      <w:pPr>
        <w:numPr>
          <w:ilvl w:val="0"/>
          <w:numId w:val="1"/>
        </w:numPr>
        <w:spacing w:after="0" w:afterAutospacing="0" w:before="240" w:line="360" w:lineRule="auto"/>
        <w:ind w:left="720" w:hanging="360"/>
        <w:jc w:val="both"/>
        <w:rPr/>
      </w:pPr>
      <w:r w:rsidDel="00000000" w:rsidR="00000000" w:rsidRPr="00000000">
        <w:rPr>
          <w:rFonts w:ascii="Arial" w:cs="Arial" w:eastAsia="Arial" w:hAnsi="Arial"/>
          <w:b w:val="1"/>
          <w:bCs w:val="1"/>
          <w:rtl w:val="0"/>
        </w:rPr>
        <w:t xml:space="preserve">AUTORIDADES CON RESIDENCIA EN LA CIUDAD DE CANCÚN, QUINTANA ROO. </w:t>
      </w:r>
      <w:r w:rsidDel="00000000" w:rsidR="00000000" w:rsidRPr="00000000">
        <w:rPr>
          <w:rFonts w:ascii="Arial" w:cs="Arial" w:eastAsia="Arial" w:hAnsi="Arial"/>
          <w:rtl w:val="0"/>
        </w:rPr>
        <w:t xml:space="preserve">Se señaló a los jueces de control federales para el caso de que la orden de aprehensión haya sido girada por un juez de control federal con residencia en la ciudad de Cancún, toda vez que los actos de búsqueda y localización se están dando en el lugar donde el suscrito tiene su domicilio, es decir, en esta ciudad de Cancún. Lo anterior, en virtud de que se ignora si los policías federales y las demás autoridades señaladas están ejecutando una orden de aprehensión dictada por un juez con residencia en esta ciudad; este es el motivo por el cual se señaló a los jueces de control federales radicados en la ciudad de Cancún. </w:t>
      </w:r>
    </w:p>
    <w:p w:rsidR="00000000" w:rsidDel="00000000" w:rsidP="00000000" w:rsidRDefault="00000000" w:rsidRPr="00000000" w14:paraId="0000001A">
      <w:pPr>
        <w:numPr>
          <w:ilvl w:val="0"/>
          <w:numId w:val="1"/>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b w:val="1"/>
          <w:bCs w:val="1"/>
          <w:rtl w:val="0"/>
        </w:rPr>
        <w:t xml:space="preserve">JUECES</w:t>
      </w:r>
      <w:r w:rsidDel="00000000" w:rsidR="00000000" w:rsidRPr="00000000">
        <w:rPr>
          <w:rFonts w:ascii="Arial" w:cs="Arial" w:eastAsia="Arial" w:hAnsi="Arial"/>
          <w:b w:val="1"/>
          <w:bCs w:val="1"/>
          <w:rtl w:val="0"/>
        </w:rPr>
        <w:t xml:space="preserve"> DE CONTROL FEDERALES DE LA CIUDAD DE MÉXICO. </w:t>
      </w:r>
      <w:r w:rsidDel="00000000" w:rsidR="00000000" w:rsidRPr="00000000">
        <w:rPr>
          <w:rFonts w:ascii="Arial" w:cs="Arial" w:eastAsia="Arial" w:hAnsi="Arial"/>
          <w:rtl w:val="0"/>
        </w:rPr>
        <w:t xml:space="preserve">Como se ha mencionado, la única autoridad que puede girar una orden de aprehensión es un juez de control; sin embargo, se aclara y se precisa que el suscrito no tiene conocimiento de que un juez de control federal específico haya dictado  una orden de aprehensión en su contra. Es por ello que, al promoverse la presente demanda, se señaló a los jueces de control federales radicados en la Ciudad de México, Lo que motivó dicho señalamiento es que, con la poca información con la que se cuenta, las personas que acudieron fueron identificadas como policías federales, razón por la cual se señaló a dichos jueces de control federales.</w:t>
      </w:r>
    </w:p>
    <w:p w:rsidR="00000000" w:rsidDel="00000000" w:rsidP="00000000" w:rsidRDefault="00000000" w:rsidRPr="00000000" w14:paraId="0000001B">
      <w:pPr>
        <w:numPr>
          <w:ilvl w:val="0"/>
          <w:numId w:val="1"/>
        </w:numPr>
        <w:spacing w:after="240" w:before="0" w:beforeAutospacing="0" w:line="360" w:lineRule="auto"/>
        <w:ind w:left="720" w:hanging="360"/>
        <w:jc w:val="both"/>
        <w:rPr>
          <w:rFonts w:ascii="Arial" w:cs="Arial" w:eastAsia="Arial" w:hAnsi="Arial"/>
        </w:rPr>
      </w:pPr>
      <w:r w:rsidDel="00000000" w:rsidR="00000000" w:rsidRPr="00000000">
        <w:rPr>
          <w:rFonts w:ascii="Arial" w:cs="Arial" w:eastAsia="Arial" w:hAnsi="Arial"/>
          <w:b w:val="1"/>
          <w:bCs w:val="1"/>
          <w:rtl w:val="0"/>
        </w:rPr>
        <w:t xml:space="preserve">ANÁLISIS JURÍDICO DE LA COMPETENCIA DEL MINISTERIO PÚBLICO</w:t>
      </w:r>
      <w:r w:rsidDel="00000000" w:rsidR="00000000" w:rsidRPr="00000000">
        <w:rPr>
          <w:rFonts w:ascii="Arial" w:cs="Arial" w:eastAsia="Arial" w:hAnsi="Arial"/>
          <w:rtl w:val="0"/>
        </w:rPr>
        <w:t xml:space="preserve">. Tal y como lo establece el artículo 21 de la Constitución Política de los Estados Unidos Mexicanos, el Ministerio Público de la Federación tiene competencia para investigar los delitos en todo el territorio nacional; de modo que, aunque el delito se hubiere realizado en el estado de Quintana Roo, el Ministerio Público Federal puede integrar la carpeta de investigación en la Ciudad de México. Ahora bien, conforme al artículo 16 de la propia Constitución, no podrá librarse orden de aprehensión sino por la autoridad judicial y a solicitud del Ministerio Público, correspondiendo dicha función a los jueces de control que el mismo precepto prevé. De ahí que, ante la posibilidad de que la carpeta de investigación se hubiere integrado fuera de esta entidad y la solicitud de aprehensión se hubiere planteado ante un juez de control federal con residencia en la Ciudad de México, el suscrito se vio en la necesidad de señalar tanto a dichos juzgadores como a los radicados en esta ciudad de Cancún, ante la incertidumbre sobre el origen preciso de la orden de aprehensión reclamada. </w:t>
      </w:r>
    </w:p>
    <w:p w:rsidR="00000000" w:rsidDel="00000000" w:rsidP="00000000" w:rsidRDefault="00000000" w:rsidRPr="00000000" w14:paraId="0000001C">
      <w:pPr>
        <w:spacing w:after="240" w:before="240" w:line="360" w:lineRule="auto"/>
        <w:ind w:left="720" w:firstLine="0"/>
        <w:jc w:val="both"/>
        <w:rPr>
          <w:rFonts w:ascii="Arial" w:cs="Arial" w:eastAsia="Arial" w:hAnsi="Arial"/>
        </w:rPr>
      </w:pPr>
      <w:r w:rsidDel="00000000" w:rsidR="00000000" w:rsidRPr="00000000">
        <w:rPr>
          <w:rFonts w:ascii="Arial" w:cs="Arial" w:eastAsia="Arial" w:hAnsi="Arial"/>
          <w:b w:val="1"/>
          <w:bCs w:val="1"/>
          <w:rtl w:val="0"/>
        </w:rPr>
        <w:t xml:space="preserve">REFUTATIO.- RAZONES POR LAS CUALES SE VINCULA A LAS AUTORIDADES RESPONSABLES. </w:t>
      </w:r>
      <w:r w:rsidDel="00000000" w:rsidR="00000000" w:rsidRPr="00000000">
        <w:rPr>
          <w:rFonts w:ascii="Arial" w:cs="Arial" w:eastAsia="Arial" w:hAnsi="Arial"/>
          <w:rtl w:val="0"/>
        </w:rPr>
        <w:t xml:space="preserve">Para efectos de este punto, bajo protesta de decir verdad, es importante precisar y aclarar que el suscrito </w:t>
      </w:r>
      <w:r w:rsidDel="00000000" w:rsidR="00000000" w:rsidRPr="00000000">
        <w:rPr>
          <w:rFonts w:ascii="Arial" w:cs="Arial" w:eastAsia="Arial" w:hAnsi="Arial"/>
          <w:b w:val="1"/>
          <w:bCs w:val="1"/>
          <w:rtl w:val="0"/>
        </w:rPr>
        <w:t xml:space="preserve">desconoce qué autoridad judicial giró una orden de aprehensión </w:t>
      </w:r>
      <w:r w:rsidDel="00000000" w:rsidR="00000000" w:rsidRPr="00000000">
        <w:rPr>
          <w:rFonts w:ascii="Arial" w:cs="Arial" w:eastAsia="Arial" w:hAnsi="Arial"/>
          <w:rtl w:val="0"/>
        </w:rPr>
        <w:t xml:space="preserve">en su contra. Tal como se señaló en la demanda presentada, ignoro cuál de las autoridades señaladas pudo haber girado dicha orden, y se precisa que, de tener el suscrito quejoso conocimiento de quién giró la orden de aprehensión, la señalaría en este momento; sin embargo, desconozco qué autoridad cuenta con alguna carpeta en la que se haya instruido procedimiento al quejoso y de la cual se haya derivado una orden de aprehensión. Este desconocimiento es lo que motivó el señalamiento de las diversas autoridades responsables, pues tratándose de una demanda promovida en términos del artículo 15 de la Ley de Amparo, el artículo 109, fracción II, del mismo ordenamiento permite señalar a la autoridad que hubiere ordenado el acto </w:t>
      </w:r>
      <w:r w:rsidDel="00000000" w:rsidR="00000000" w:rsidRPr="00000000">
        <w:rPr>
          <w:rFonts w:ascii="Arial" w:cs="Arial" w:eastAsia="Arial" w:hAnsi="Arial"/>
          <w:b w:val="1"/>
          <w:bCs w:val="1"/>
          <w:rtl w:val="0"/>
        </w:rPr>
        <w:t xml:space="preserve">“si fuere posible”</w:t>
      </w:r>
      <w:r w:rsidDel="00000000" w:rsidR="00000000" w:rsidRPr="00000000">
        <w:rPr>
          <w:rFonts w:ascii="Arial" w:cs="Arial" w:eastAsia="Arial" w:hAnsi="Arial"/>
          <w:rtl w:val="0"/>
        </w:rPr>
        <w:t xml:space="preserve">, reconociendo así que el quejoso puede desconocer con precisión a la autoridad ordenadora. </w:t>
      </w:r>
    </w:p>
    <w:p w:rsidR="00000000" w:rsidDel="00000000" w:rsidP="00000000" w:rsidRDefault="00000000" w:rsidRPr="00000000" w14:paraId="0000001D">
      <w:pPr>
        <w:spacing w:after="240" w:before="24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SEGUNDO.- ACTO CONCRETO ATRIBUIDO A LAS AUTORIDADES ORDENADORAS.</w:t>
      </w:r>
    </w:p>
    <w:p w:rsidR="00000000" w:rsidDel="00000000" w:rsidP="00000000" w:rsidRDefault="00000000" w:rsidRPr="00000000" w14:paraId="0000001E">
      <w:pPr>
        <w:pStyle w:val="Heading3"/>
        <w:keepNext w:val="0"/>
        <w:keepLines w:val="0"/>
        <w:spacing w:line="360" w:lineRule="auto"/>
        <w:jc w:val="both"/>
        <w:rPr>
          <w:rFonts w:ascii="Arial" w:cs="Arial" w:eastAsia="Arial" w:hAnsi="Arial"/>
          <w:b w:val="1"/>
          <w:bCs w:val="1"/>
        </w:rPr>
      </w:pPr>
      <w:bookmarkStart w:colFirst="0" w:colLast="0" w:name="_heading=h.2ti99mnj46yp" w:id="2"/>
      <w:bookmarkEnd w:id="2"/>
      <w:r w:rsidDel="00000000" w:rsidR="00000000" w:rsidRPr="00000000">
        <w:rPr>
          <w:rFonts w:ascii="Arial" w:cs="Arial" w:eastAsia="Arial" w:hAnsi="Arial"/>
          <w:b w:val="0"/>
          <w:bCs w:val="0"/>
          <w:sz w:val="24"/>
          <w:szCs w:val="24"/>
          <w:rtl w:val="0"/>
        </w:rPr>
        <w:t xml:space="preserve">Su señoría requirió lo siguiente:</w:t>
      </w:r>
      <w:r w:rsidDel="00000000" w:rsidR="00000000" w:rsidRPr="00000000">
        <w:rPr>
          <w:rtl w:val="0"/>
        </w:rPr>
      </w:r>
    </w:p>
    <w:p w:rsidR="00000000" w:rsidDel="00000000" w:rsidP="00000000" w:rsidRDefault="00000000" w:rsidRPr="00000000" w14:paraId="0000001F">
      <w:pPr>
        <w:spacing w:after="240" w:before="240" w:line="360" w:lineRule="auto"/>
        <w:ind w:left="1440" w:firstLine="0"/>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B. Bajo protesta de decir verdad, señale qué acto o actos en concreto atribuye particularmente a cada una de las autoridades responsables ordenadoras, esto en el ámbito de su competencia legal y territorial.</w:t>
      </w:r>
    </w:p>
    <w:p w:rsidR="00000000" w:rsidDel="00000000" w:rsidP="00000000" w:rsidRDefault="00000000" w:rsidRPr="00000000" w14:paraId="00000020">
      <w:pPr>
        <w:spacing w:after="240" w:before="24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PRIMER REFUTATIO.- INDIVIDUALIZACIÓN DE LOS ACTOS RECLAMADOS.</w:t>
      </w:r>
    </w:p>
    <w:p w:rsidR="00000000" w:rsidDel="00000000" w:rsidP="00000000" w:rsidRDefault="00000000" w:rsidRPr="00000000" w14:paraId="00000021">
      <w:pPr>
        <w:numPr>
          <w:ilvl w:val="0"/>
          <w:numId w:val="7"/>
        </w:numPr>
        <w:spacing w:after="0" w:afterAutospacing="0" w:before="240" w:line="276" w:lineRule="auto"/>
        <w:ind w:left="720" w:hanging="360"/>
        <w:jc w:val="both"/>
        <w:rPr>
          <w:rFonts w:ascii="Arial" w:cs="Arial" w:eastAsia="Arial" w:hAnsi="Arial"/>
        </w:rPr>
      </w:pPr>
      <w:r w:rsidDel="00000000" w:rsidR="00000000" w:rsidRPr="00000000">
        <w:rPr>
          <w:rFonts w:ascii="Arial" w:cs="Arial" w:eastAsia="Arial" w:hAnsi="Arial"/>
          <w:b w:val="1"/>
          <w:bCs w:val="1"/>
          <w:rtl w:val="0"/>
        </w:rPr>
        <w:t xml:space="preserve">LOS JUECES DE CONTROL DEL SISTEMA PENAL ACUSATORIO FEDERAL PERTENECIENTES AL PRIMER CIRCUITO DEL PODER JUDICIAL DE LA FEDERACIÓN. </w:t>
      </w:r>
    </w:p>
    <w:p w:rsidR="00000000" w:rsidDel="00000000" w:rsidP="00000000" w:rsidRDefault="00000000" w:rsidRPr="00000000" w14:paraId="00000022">
      <w:pPr>
        <w:numPr>
          <w:ilvl w:val="1"/>
          <w:numId w:val="7"/>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ORDEN DE APREHENSIÓN GIRADA EN CONTRA DEL QUEJOSO. </w:t>
      </w:r>
    </w:p>
    <w:p w:rsidR="00000000" w:rsidDel="00000000" w:rsidP="00000000" w:rsidRDefault="00000000" w:rsidRPr="00000000" w14:paraId="00000023">
      <w:pPr>
        <w:numPr>
          <w:ilvl w:val="1"/>
          <w:numId w:val="7"/>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PRECISIÓN DE LA AUTORIDAD RESPONSABLE: </w:t>
      </w:r>
      <w:r w:rsidDel="00000000" w:rsidR="00000000" w:rsidRPr="00000000">
        <w:rPr>
          <w:rFonts w:ascii="Arial" w:cs="Arial" w:eastAsia="Arial" w:hAnsi="Arial"/>
          <w:rtl w:val="0"/>
        </w:rPr>
        <w:t xml:space="preserve">Se señala como autoridad responsable a los jueces de control del primer circuito, es decir, los integrantes de los Centros de Justicia Penal Federal de la Ciudad de México; es decir: </w:t>
      </w:r>
    </w:p>
    <w:p w:rsidR="00000000" w:rsidDel="00000000" w:rsidP="00000000" w:rsidRDefault="00000000" w:rsidRPr="00000000" w14:paraId="00000024">
      <w:pPr>
        <w:numPr>
          <w:ilvl w:val="2"/>
          <w:numId w:val="7"/>
        </w:numPr>
        <w:spacing w:after="0" w:afterAutospacing="0" w:before="0" w:beforeAutospacing="0" w:line="360" w:lineRule="auto"/>
        <w:ind w:left="2160" w:hanging="360"/>
        <w:jc w:val="both"/>
        <w:rPr>
          <w:rFonts w:ascii="Arial" w:cs="Arial" w:eastAsia="Arial" w:hAnsi="Arial"/>
        </w:rPr>
      </w:pPr>
      <w:r w:rsidDel="00000000" w:rsidR="00000000" w:rsidRPr="00000000">
        <w:rPr>
          <w:rFonts w:ascii="Arial" w:cs="Arial" w:eastAsia="Arial" w:hAnsi="Arial"/>
          <w:b w:val="1"/>
          <w:bCs w:val="1"/>
          <w:rtl w:val="0"/>
        </w:rPr>
        <w:t xml:space="preserve">Centro de Justicia Penal Federal en la Ciudad de México, reclusorio norte.</w:t>
      </w:r>
    </w:p>
    <w:p w:rsidR="00000000" w:rsidDel="00000000" w:rsidP="00000000" w:rsidRDefault="00000000" w:rsidRPr="00000000" w14:paraId="00000025">
      <w:pPr>
        <w:numPr>
          <w:ilvl w:val="2"/>
          <w:numId w:val="7"/>
        </w:numPr>
        <w:spacing w:after="0" w:afterAutospacing="0" w:before="0" w:beforeAutospacing="0" w:line="360" w:lineRule="auto"/>
        <w:ind w:left="2160" w:hanging="360"/>
        <w:jc w:val="both"/>
        <w:rPr>
          <w:rFonts w:ascii="Arial" w:cs="Arial" w:eastAsia="Arial" w:hAnsi="Arial"/>
        </w:rPr>
      </w:pPr>
      <w:r w:rsidDel="00000000" w:rsidR="00000000" w:rsidRPr="00000000">
        <w:rPr>
          <w:rFonts w:ascii="Arial" w:cs="Arial" w:eastAsia="Arial" w:hAnsi="Arial"/>
          <w:b w:val="1"/>
          <w:bCs w:val="1"/>
          <w:rtl w:val="0"/>
        </w:rPr>
        <w:t xml:space="preserve">Centro de Justicia Penal Federal en la Ciudad de México, reclusorio sur.</w:t>
      </w:r>
    </w:p>
    <w:p w:rsidR="00000000" w:rsidDel="00000000" w:rsidP="00000000" w:rsidRDefault="00000000" w:rsidRPr="00000000" w14:paraId="00000026">
      <w:pPr>
        <w:numPr>
          <w:ilvl w:val="2"/>
          <w:numId w:val="7"/>
        </w:numPr>
        <w:spacing w:after="240" w:before="0" w:beforeAutospacing="0" w:line="360" w:lineRule="auto"/>
        <w:ind w:left="2160" w:hanging="360"/>
        <w:jc w:val="both"/>
        <w:rPr>
          <w:rFonts w:ascii="Arial" w:cs="Arial" w:eastAsia="Arial" w:hAnsi="Arial"/>
        </w:rPr>
      </w:pPr>
      <w:r w:rsidDel="00000000" w:rsidR="00000000" w:rsidRPr="00000000">
        <w:rPr>
          <w:rFonts w:ascii="Arial" w:cs="Arial" w:eastAsia="Arial" w:hAnsi="Arial"/>
          <w:b w:val="1"/>
          <w:bCs w:val="1"/>
          <w:rtl w:val="0"/>
        </w:rPr>
        <w:t xml:space="preserve">Centro de Justicia Penal Federal en la Ciudad de México, reclusorio oriente. </w:t>
      </w:r>
    </w:p>
    <w:p w:rsidR="00000000" w:rsidDel="00000000" w:rsidP="00000000" w:rsidRDefault="00000000" w:rsidRPr="00000000" w14:paraId="00000027">
      <w:pPr>
        <w:spacing w:after="240" w:before="240" w:line="360" w:lineRule="auto"/>
        <w:ind w:left="1440" w:firstLine="720"/>
        <w:jc w:val="both"/>
        <w:rPr>
          <w:rFonts w:ascii="Arial" w:cs="Arial" w:eastAsia="Arial" w:hAnsi="Arial"/>
        </w:rPr>
      </w:pPr>
      <w:r w:rsidDel="00000000" w:rsidR="00000000" w:rsidRPr="00000000">
        <w:rPr>
          <w:rFonts w:ascii="Arial" w:cs="Arial" w:eastAsia="Arial" w:hAnsi="Arial"/>
          <w:rtl w:val="0"/>
        </w:rPr>
        <w:t xml:space="preserve">Se señalan de manera amplia, pero sin pasar por alto, que estos tres centros de justicia penal, son los que conforman la impartición de este sistema penal acusatorio de fuero general en la Ciudad de México, ahora bien, toda vez que el presente amparo se funda en la incertidumbre de una orden de aprehensión emitida por una autoridad federal, es que se señala de manera abierta a las autoridades responsables, ya que en apariencia de los hechos, la orden de aprehensión deriva de una autoridad federal. De ahí que se suponga que la orden de aprehensión pueda provenir de algún Centro de Justicia Penal Federal, manifestando el quejoso que desconoce de cuál de los tres podría provenir dicho mandato. </w:t>
      </w:r>
    </w:p>
    <w:p w:rsidR="00000000" w:rsidDel="00000000" w:rsidP="00000000" w:rsidRDefault="00000000" w:rsidRPr="00000000" w14:paraId="00000028">
      <w:pPr>
        <w:numPr>
          <w:ilvl w:val="0"/>
          <w:numId w:val="7"/>
        </w:numPr>
        <w:spacing w:after="0" w:afterAutospacing="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LOS JUECES DE CONTROL DEL SISTEMA PENAL ACUSATORIO FEDERAL PERTENECIENTES AL SEGUNDO CIRCUITO DEL PODER JUDICIAL DE LA FEDERACIÓN. </w:t>
      </w:r>
    </w:p>
    <w:p w:rsidR="00000000" w:rsidDel="00000000" w:rsidP="00000000" w:rsidRDefault="00000000" w:rsidRPr="00000000" w14:paraId="00000029">
      <w:pPr>
        <w:numPr>
          <w:ilvl w:val="1"/>
          <w:numId w:val="7"/>
        </w:numPr>
        <w:spacing w:after="0" w:afterAutospacing="0" w:before="0" w:beforeAutospacing="0" w:line="360" w:lineRule="auto"/>
        <w:ind w:left="144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ME DESISTO DE DICHA AUTORIDAD RESPONSABLE. </w:t>
      </w:r>
      <w:r w:rsidDel="00000000" w:rsidR="00000000" w:rsidRPr="00000000">
        <w:rPr>
          <w:rtl w:val="0"/>
        </w:rPr>
      </w:r>
    </w:p>
    <w:p w:rsidR="00000000" w:rsidDel="00000000" w:rsidP="00000000" w:rsidRDefault="00000000" w:rsidRPr="00000000" w14:paraId="0000002A">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 DE CONTROL JUEZA NORA ILEANA GARCÍA PERALTA, JUEZA DE DISTRITO ESPECIALIZADA EN EL SISTEMA PENAL ACUSATORIO DE LA CIUDAD DE MÉXICO, PRIMER CIRCUITO DEL PODER JUDICIAL DE LA FEDERACIÓN. </w:t>
      </w:r>
    </w:p>
    <w:p w:rsidR="00000000" w:rsidDel="00000000" w:rsidP="00000000" w:rsidRDefault="00000000" w:rsidRPr="00000000" w14:paraId="0000002B">
      <w:pPr>
        <w:numPr>
          <w:ilvl w:val="1"/>
          <w:numId w:val="7"/>
        </w:numPr>
        <w:spacing w:after="0" w:afterAutospacing="0" w:before="0" w:beforeAutospacing="0" w:line="360" w:lineRule="auto"/>
        <w:ind w:left="144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ILEGAL ORDEN DE APREHENSIÓN GIRADA EN CONTRA DEL QUEJOSO.  </w:t>
      </w:r>
    </w:p>
    <w:p w:rsidR="00000000" w:rsidDel="00000000" w:rsidP="00000000" w:rsidRDefault="00000000" w:rsidRPr="00000000" w14:paraId="0000002C">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JUEZA MARÍA DEL CARMEN MONTIEL RODRÍGUEZ, JUEZA DE DISTRITO ESPECIALIZADA EN EL SISTEMA PENAL ACUSATORIO DE LA CIUDAD DE MÉXICO, PRIMER CIRCUITO DEL PODER JUDICIAL DE LA FEDERACIÓN. </w:t>
      </w:r>
    </w:p>
    <w:p w:rsidR="00000000" w:rsidDel="00000000" w:rsidP="00000000" w:rsidRDefault="00000000" w:rsidRPr="00000000" w14:paraId="0000002D">
      <w:pPr>
        <w:numPr>
          <w:ilvl w:val="1"/>
          <w:numId w:val="7"/>
        </w:numPr>
        <w:spacing w:after="0" w:afterAutospacing="0" w:before="0" w:beforeAutospacing="0" w:line="360"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ILEGAL ORDEN DE APREHENSIÓN GIRADA EN CONTRA DEL QUEJOSO.  </w:t>
      </w:r>
    </w:p>
    <w:p w:rsidR="00000000" w:rsidDel="00000000" w:rsidP="00000000" w:rsidRDefault="00000000" w:rsidRPr="00000000" w14:paraId="0000002E">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 GUSTAVO AQUILES VILLASEÑOR, JUEZ DE DISTRITO ESPECIALIZADO EN EL SISTEMA PENAL ACUSATORIO DE LA CIUDAD DE MÉXICO, PRIMER CIRCUITO DEL PODER JUDICIAL DE LA FEDERACIÓN. </w:t>
      </w:r>
    </w:p>
    <w:p w:rsidR="00000000" w:rsidDel="00000000" w:rsidP="00000000" w:rsidRDefault="00000000" w:rsidRPr="00000000" w14:paraId="0000002F">
      <w:pPr>
        <w:numPr>
          <w:ilvl w:val="1"/>
          <w:numId w:val="7"/>
        </w:numPr>
        <w:spacing w:after="0" w:afterAutospacing="0" w:before="0" w:beforeAutospacing="0" w:line="360"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ILEGAL ORDEN DE APREHENSIÓN GIRADA EN CONTRA DEL QUEJOSO.  </w:t>
      </w:r>
    </w:p>
    <w:p w:rsidR="00000000" w:rsidDel="00000000" w:rsidP="00000000" w:rsidRDefault="00000000" w:rsidRPr="00000000" w14:paraId="00000030">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 EDMUNDO MANUEL PERUSQUIA CABAÑAS, JUEZ DE DISTRITO ESPECIALIZADO EN EL SISTEMA PENAL ACUSATORIO DE LA CIUDAD DE MÉXICO, PRIMER CIRCUITO DEL PODER JUDICIAL DE LA FEDERACIÓN. </w:t>
      </w:r>
    </w:p>
    <w:p w:rsidR="00000000" w:rsidDel="00000000" w:rsidP="00000000" w:rsidRDefault="00000000" w:rsidRPr="00000000" w14:paraId="00000031">
      <w:pPr>
        <w:numPr>
          <w:ilvl w:val="1"/>
          <w:numId w:val="7"/>
        </w:numPr>
        <w:spacing w:after="0" w:afterAutospacing="0" w:before="0" w:beforeAutospacing="0" w:line="360"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ILEGAL ORDEN DE APREHENSIÓN GIRADA EN CONTRA DEL QUEJOSO.  </w:t>
      </w:r>
    </w:p>
    <w:p w:rsidR="00000000" w:rsidDel="00000000" w:rsidP="00000000" w:rsidRDefault="00000000" w:rsidRPr="00000000" w14:paraId="00000032">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JUEZA ÁNGELA ZAMORANO HERRERA, JUEZA DE DISTRITO ESPECIALIZADA EN EL SISTEMA PENAL ACUSATORIO DE LA CIUDAD DE MÉXICO, PRIMER CIRCUITO DEL PODER JUDICIAL DE LA FEDERACIÓN </w:t>
      </w:r>
    </w:p>
    <w:p w:rsidR="00000000" w:rsidDel="00000000" w:rsidP="00000000" w:rsidRDefault="00000000" w:rsidRPr="00000000" w14:paraId="00000033">
      <w:pPr>
        <w:numPr>
          <w:ilvl w:val="1"/>
          <w:numId w:val="7"/>
        </w:numPr>
        <w:spacing w:after="0" w:afterAutospacing="0" w:before="0" w:beforeAutospacing="0" w:line="360"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ILEGAL ORDEN DE APREHENSIÓN GIRADA EN CONTRA DEL QUEJOSO.  </w:t>
      </w:r>
    </w:p>
    <w:p w:rsidR="00000000" w:rsidDel="00000000" w:rsidP="00000000" w:rsidRDefault="00000000" w:rsidRPr="00000000" w14:paraId="00000034">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LOS JUECES DE CONTROL DEL SISTEMA PENAL ACUSATORIO FEDERAL PERTENECIENTES AL VIGÉSIMO SÉPTIMO DEL PODER JUDICIAL DE LA FEDERACIÓN. </w:t>
      </w:r>
    </w:p>
    <w:p w:rsidR="00000000" w:rsidDel="00000000" w:rsidP="00000000" w:rsidRDefault="00000000" w:rsidRPr="00000000" w14:paraId="00000035">
      <w:pPr>
        <w:numPr>
          <w:ilvl w:val="1"/>
          <w:numId w:val="7"/>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ORDEN DE APREHENSIÓN GIRADA EN CONTRA DEL QUEJOSO. </w:t>
      </w:r>
    </w:p>
    <w:p w:rsidR="00000000" w:rsidDel="00000000" w:rsidP="00000000" w:rsidRDefault="00000000" w:rsidRPr="00000000" w14:paraId="00000036">
      <w:pPr>
        <w:numPr>
          <w:ilvl w:val="1"/>
          <w:numId w:val="7"/>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PRECISIÓN DE LA AUTORIDAD RESPONSABLE:</w:t>
      </w:r>
      <w:r w:rsidDel="00000000" w:rsidR="00000000" w:rsidRPr="00000000">
        <w:rPr>
          <w:rFonts w:ascii="Arial" w:cs="Arial" w:eastAsia="Arial" w:hAnsi="Arial"/>
          <w:rtl w:val="0"/>
        </w:rPr>
        <w:t xml:space="preserve">Se señala como autoridad responsable a los jueces de control del Vigésimo Séptimo Circuito, es decir, los integrantes del Centro de Justicia Penal Federal con residencia en la ciudad de Cancún, Quintana Roo, a saber: </w:t>
      </w:r>
    </w:p>
    <w:p w:rsidR="00000000" w:rsidDel="00000000" w:rsidP="00000000" w:rsidRDefault="00000000" w:rsidRPr="00000000" w14:paraId="00000037">
      <w:pPr>
        <w:numPr>
          <w:ilvl w:val="3"/>
          <w:numId w:val="7"/>
        </w:numPr>
        <w:spacing w:after="240" w:before="0" w:beforeAutospacing="0" w:line="360" w:lineRule="auto"/>
        <w:ind w:left="2880" w:hanging="360"/>
        <w:jc w:val="both"/>
        <w:rPr>
          <w:b w:val="1"/>
          <w:bCs w:val="1"/>
        </w:rPr>
      </w:pPr>
      <w:r w:rsidDel="00000000" w:rsidR="00000000" w:rsidRPr="00000000">
        <w:rPr>
          <w:rFonts w:ascii="Arial" w:cs="Arial" w:eastAsia="Arial" w:hAnsi="Arial"/>
          <w:b w:val="1"/>
          <w:bCs w:val="1"/>
          <w:rtl w:val="0"/>
        </w:rPr>
        <w:t xml:space="preserve">Centro de Justicia Penal Federal en la Ciudad de Cancún.</w:t>
      </w:r>
    </w:p>
    <w:p w:rsidR="00000000" w:rsidDel="00000000" w:rsidP="00000000" w:rsidRDefault="00000000" w:rsidRPr="00000000" w14:paraId="00000038">
      <w:pPr>
        <w:spacing w:after="240" w:before="240" w:line="360" w:lineRule="auto"/>
        <w:ind w:left="1440" w:firstLine="720"/>
        <w:jc w:val="both"/>
        <w:rPr>
          <w:rFonts w:ascii="Arial" w:cs="Arial" w:eastAsia="Arial" w:hAnsi="Arial"/>
        </w:rPr>
      </w:pPr>
      <w:r w:rsidDel="00000000" w:rsidR="00000000" w:rsidRPr="00000000">
        <w:rPr>
          <w:rFonts w:ascii="Arial" w:cs="Arial" w:eastAsia="Arial" w:hAnsi="Arial"/>
          <w:rtl w:val="0"/>
        </w:rPr>
        <w:t xml:space="preserve">Se señala de manera amplia, sin pasar por alto que dicho Centro de Justicia Penal Federal es el que conforma la impartición del sistema penal acusatorio del fuero federal en la ciudad de Cancún; ahora bien, toda vez que el presente amparo se funda en la incertidumbre de una orden de aprehensión emitida por una autoridad federal, es que se señala de manera abierta a la autoridad responsable, ya que, en apariencia de los hechos, la orden de aprehensión deriva de una autoridad federal. De ahí que se suponga que la orden de aprehensión pudiera provenir de dicho Centro de Justicia Penal Federal, manifestando el quejoso que desconoce si de ahí pudiera provenir tal mandato. </w:t>
      </w:r>
    </w:p>
    <w:p w:rsidR="00000000" w:rsidDel="00000000" w:rsidP="00000000" w:rsidRDefault="00000000" w:rsidRPr="00000000" w14:paraId="00000039">
      <w:pPr>
        <w:numPr>
          <w:ilvl w:val="0"/>
          <w:numId w:val="7"/>
        </w:numPr>
        <w:spacing w:after="0" w:afterAutospacing="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 DE CONTROL DEL SISTEMA PENAL ACUSATORIO DE LA CIUDAD DE CANCÚN, QUINTANA ROO, CON DIRECCIÓN EN AV. NICHUPTÉ ESQUINA CON AV. MÉXICO, SUPERMANZANA 512, EDIFICIO ORAL PENAL. </w:t>
      </w:r>
    </w:p>
    <w:p w:rsidR="00000000" w:rsidDel="00000000" w:rsidP="00000000" w:rsidRDefault="00000000" w:rsidRPr="00000000" w14:paraId="0000003A">
      <w:pPr>
        <w:numPr>
          <w:ilvl w:val="1"/>
          <w:numId w:val="7"/>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ORDEN DE APREHENSIÓN GIRADA EN CONTRA DEL QUEJOSO. </w:t>
      </w:r>
    </w:p>
    <w:p w:rsidR="00000000" w:rsidDel="00000000" w:rsidP="00000000" w:rsidRDefault="00000000" w:rsidRPr="00000000" w14:paraId="0000003B">
      <w:pPr>
        <w:numPr>
          <w:ilvl w:val="1"/>
          <w:numId w:val="7"/>
        </w:numPr>
        <w:spacing w:after="240" w:before="0" w:beforeAutospacing="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Se señala a esta autoridad responsable, insistiendo en la incertidumbre de no saber quien emitió una orden de aprehensión en contra del quejoso, y si bien, de los hechos se desprende que es una autoridad federal la que se encontraba buscando al quejoso, luego entonces, se señalan a los jueces de control de la ciudad de Cancún, Quintana Roo, suponiendo sin conceder, que hayan coadyuvado en algún mandamiento que auxilie a la autoridad federal, para ejecutar una orden de aprehensión dentro de su jurisdicción.</w:t>
      </w:r>
    </w:p>
    <w:p w:rsidR="00000000" w:rsidDel="00000000" w:rsidP="00000000" w:rsidRDefault="00000000" w:rsidRPr="00000000" w14:paraId="0000003C">
      <w:pPr>
        <w:spacing w:after="240" w:before="24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D">
      <w:pPr>
        <w:numPr>
          <w:ilvl w:val="0"/>
          <w:numId w:val="7"/>
        </w:numPr>
        <w:spacing w:after="0" w:afterAutospacing="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Policía Federal Ministerial (PFM), la cual opera bajo el mando directo de la Agencia de Investigación Criminal (AIC) de la Ciudad de México. </w:t>
      </w:r>
    </w:p>
    <w:p w:rsidR="00000000" w:rsidDel="00000000" w:rsidP="00000000" w:rsidRDefault="00000000" w:rsidRPr="00000000" w14:paraId="0000003E">
      <w:pPr>
        <w:numPr>
          <w:ilvl w:val="1"/>
          <w:numId w:val="7"/>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3F">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Policía Federal Ministerial (PFM), la cual opera bajo el mando directo de la Agencia de Investigación Criminal (AIC) destacamentada en la Ciudad de Cancún. </w:t>
      </w:r>
    </w:p>
    <w:p w:rsidR="00000000" w:rsidDel="00000000" w:rsidP="00000000" w:rsidRDefault="00000000" w:rsidRPr="00000000" w14:paraId="00000040">
      <w:pPr>
        <w:numPr>
          <w:ilvl w:val="0"/>
          <w:numId w:val="5"/>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41">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Director de la policía de investigación de la Fiscalía General de la República (Grupo de Aprehensiones), con domicilio ubicado en Calle Digna Ochoa y Plácido S/N, Colonia Doctores, Alcaldía Cuauhtémoc, C.P. 06720, Ciudad de México. </w:t>
      </w:r>
    </w:p>
    <w:p w:rsidR="00000000" w:rsidDel="00000000" w:rsidP="00000000" w:rsidRDefault="00000000" w:rsidRPr="00000000" w14:paraId="00000042">
      <w:pPr>
        <w:numPr>
          <w:ilvl w:val="0"/>
          <w:numId w:val="3"/>
        </w:numPr>
        <w:spacing w:after="0" w:afterAutospacing="0" w:before="0" w:beforeAutospacing="0" w:line="276" w:lineRule="auto"/>
        <w:ind w:left="1440" w:hanging="360"/>
        <w:jc w:val="both"/>
        <w:rPr>
          <w:rFonts w:ascii="Arial" w:cs="Arial" w:eastAsia="Arial" w:hAnsi="Arial"/>
          <w:u w:val="none"/>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43">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Director de la policía de investigación de la Fiscalía General del Estado de Quintana Roo (Grupo de Aprehensiones), con dirección en Av. Xcaret esquina Kabah Lote 13, Supermanzana 21, 77500 Cancún, Q.R.</w:t>
      </w:r>
    </w:p>
    <w:p w:rsidR="00000000" w:rsidDel="00000000" w:rsidP="00000000" w:rsidRDefault="00000000" w:rsidRPr="00000000" w14:paraId="00000044">
      <w:pPr>
        <w:numPr>
          <w:ilvl w:val="0"/>
          <w:numId w:val="3"/>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45">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Guardia Nacional, con domicilio ubicado en Avenida Casa de la Moneda Número 198 Colonia Loma Hermosa 11200 Ciudad de México.</w:t>
      </w:r>
    </w:p>
    <w:p w:rsidR="00000000" w:rsidDel="00000000" w:rsidP="00000000" w:rsidRDefault="00000000" w:rsidRPr="00000000" w14:paraId="00000046">
      <w:pPr>
        <w:numPr>
          <w:ilvl w:val="0"/>
          <w:numId w:val="3"/>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47">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Guardia Nacional con </w:t>
      </w:r>
      <w:r w:rsidDel="00000000" w:rsidR="00000000" w:rsidRPr="00000000">
        <w:rPr>
          <w:rFonts w:ascii="Arial" w:cs="Arial" w:eastAsia="Arial" w:hAnsi="Arial"/>
          <w:rtl w:val="0"/>
        </w:rPr>
        <w:t xml:space="preserve">Sede</w:t>
      </w:r>
      <w:r w:rsidDel="00000000" w:rsidR="00000000" w:rsidRPr="00000000">
        <w:rPr>
          <w:rFonts w:ascii="Arial" w:cs="Arial" w:eastAsia="Arial" w:hAnsi="Arial"/>
          <w:rtl w:val="0"/>
        </w:rPr>
        <w:t xml:space="preserve"> en la Ciudad de Cancún, con domicilio ubicado en Calle 80 entre 19, Código Postal 77517, Cancún, Quintana Roo. </w:t>
      </w:r>
    </w:p>
    <w:p w:rsidR="00000000" w:rsidDel="00000000" w:rsidP="00000000" w:rsidRDefault="00000000" w:rsidRPr="00000000" w14:paraId="00000048">
      <w:pPr>
        <w:numPr>
          <w:ilvl w:val="0"/>
          <w:numId w:val="2"/>
        </w:numPr>
        <w:spacing w:after="0" w:afterAutospacing="0" w:before="0" w:beforeAutospacing="0" w:line="276" w:lineRule="auto"/>
        <w:ind w:left="1440" w:hanging="360"/>
        <w:jc w:val="both"/>
        <w:rPr>
          <w:rFonts w:ascii="Arial" w:cs="Arial" w:eastAsia="Arial" w:hAnsi="Arial"/>
          <w:u w:val="none"/>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49">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Titular de la Fiscalía General de la República quien en su carácter de superior jerárquico y titular de dicha dependencia para que, a través del mismo solicite a todos y cada de los Agentes Ministeriales que están destacados en la Ciudad de México perteneciente a la institución informen si hay tienen carpeta de investigación abierta contra el suscrito e informen si han girado una orden de detención, con domicilio ubicado en Dr. Velasco 175, Colonia Doctores, Alcaldía Cuauhtémoc, Código Postal 06720, de la Ciudad de México. </w:t>
      </w:r>
    </w:p>
    <w:p w:rsidR="00000000" w:rsidDel="00000000" w:rsidP="00000000" w:rsidRDefault="00000000" w:rsidRPr="00000000" w14:paraId="0000004A">
      <w:pPr>
        <w:numPr>
          <w:ilvl w:val="0"/>
          <w:numId w:val="3"/>
        </w:numPr>
        <w:spacing w:after="0" w:afterAutospacing="0" w:before="0" w:beforeAutospacing="0" w:line="276" w:lineRule="auto"/>
        <w:ind w:left="1440" w:hanging="360"/>
        <w:jc w:val="both"/>
        <w:rPr>
          <w:rFonts w:ascii="Arial" w:cs="Arial" w:eastAsia="Arial" w:hAnsi="Arial"/>
        </w:rPr>
      </w:pPr>
      <w:r w:rsidDel="00000000" w:rsidR="00000000" w:rsidRPr="00000000">
        <w:rPr>
          <w:rFonts w:ascii="Arial" w:cs="Arial" w:eastAsia="Arial" w:hAnsi="Arial"/>
          <w:b w:val="1"/>
          <w:bCs w:val="1"/>
          <w:rtl w:val="0"/>
        </w:rPr>
        <w:t xml:space="preserve">ACTO RECLAMADO QUE SE LE ATRIBUYE: </w:t>
      </w:r>
      <w:r w:rsidDel="00000000" w:rsidR="00000000" w:rsidRPr="00000000">
        <w:rPr>
          <w:rFonts w:ascii="Arial" w:cs="Arial" w:eastAsia="Arial" w:hAnsi="Arial"/>
          <w:rtl w:val="0"/>
        </w:rPr>
        <w:t xml:space="preserve">LA EJECUCIÓN DE LA ORDEN DE APREHENSIÓN GIRADA EN CONTRA DEL QUEJOSO.  </w:t>
      </w:r>
    </w:p>
    <w:p w:rsidR="00000000" w:rsidDel="00000000" w:rsidP="00000000" w:rsidRDefault="00000000" w:rsidRPr="00000000" w14:paraId="0000004B">
      <w:pPr>
        <w:numPr>
          <w:ilvl w:val="0"/>
          <w:numId w:val="7"/>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Raciel Lopez Salazar, Titular de la Fiscalía General del Estado de Quintana Roo, con domicilio ubicado Avenida Adolfo López Mateos No. 500 esq. Av. Nápoles. Chetumal, Quintana Roo, C.P. 77035. </w:t>
      </w:r>
    </w:p>
    <w:p w:rsidR="00000000" w:rsidDel="00000000" w:rsidP="00000000" w:rsidRDefault="00000000" w:rsidRPr="00000000" w14:paraId="0000004C">
      <w:pPr>
        <w:numPr>
          <w:ilvl w:val="0"/>
          <w:numId w:val="6"/>
        </w:numPr>
        <w:spacing w:after="240" w:before="0" w:beforeAutospacing="0" w:line="360" w:lineRule="auto"/>
        <w:ind w:left="144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ME DESISTO DE DICHA AUTORIDAD RESPONSABLE. </w:t>
      </w:r>
    </w:p>
    <w:p w:rsidR="00000000" w:rsidDel="00000000" w:rsidP="00000000" w:rsidRDefault="00000000" w:rsidRPr="00000000" w14:paraId="0000004D">
      <w:pPr>
        <w:spacing w:after="240" w:before="24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TERCERO.- EXISTENCIA DE DIVERSO MEDIO DE DEFENSA PROMOVIDO POR EL QUEJOSO. </w:t>
      </w:r>
    </w:p>
    <w:p w:rsidR="00000000" w:rsidDel="00000000" w:rsidP="00000000" w:rsidRDefault="00000000" w:rsidRPr="00000000" w14:paraId="0000004E">
      <w:pPr>
        <w:spacing w:after="240" w:before="240" w:line="360" w:lineRule="auto"/>
        <w:ind w:left="600" w:right="600" w:firstLine="0"/>
        <w:jc w:val="both"/>
        <w:rPr>
          <w:rFonts w:ascii="Arial" w:cs="Arial" w:eastAsia="Arial" w:hAnsi="Arial"/>
        </w:rPr>
      </w:pPr>
      <w:r w:rsidDel="00000000" w:rsidR="00000000" w:rsidRPr="00000000">
        <w:rPr>
          <w:rFonts w:ascii="Arial" w:cs="Arial" w:eastAsia="Arial" w:hAnsi="Arial"/>
          <w:i w:val="1"/>
          <w:iCs w:val="1"/>
          <w:sz w:val="20"/>
          <w:szCs w:val="20"/>
          <w:rtl w:val="0"/>
        </w:rPr>
        <w:t xml:space="preserve">"C. Manifieste bajo protesta de decir verdad, si ha promovido algún juicio o medio de defensa diverso contra el acto reclamado o alguno relacionado; en su caso, deberán precisar cuál fue éste, ante qué autoridad se promovió, en qué estado se encuentra, el número de expediente y todos los datos que permitan identificar ese juicio o medio de defensa."</w:t>
      </w:r>
      <w:r w:rsidDel="00000000" w:rsidR="00000000" w:rsidRPr="00000000">
        <w:rPr>
          <w:rtl w:val="0"/>
        </w:rPr>
      </w:r>
    </w:p>
    <w:p w:rsidR="00000000" w:rsidDel="00000000" w:rsidP="00000000" w:rsidRDefault="00000000" w:rsidRPr="00000000" w14:paraId="0000004F">
      <w:pPr>
        <w:spacing w:after="240" w:before="240" w:line="360" w:lineRule="auto"/>
        <w:ind w:left="0" w:right="600" w:firstLine="0"/>
        <w:jc w:val="both"/>
        <w:rPr>
          <w:rFonts w:ascii="Arial" w:cs="Arial" w:eastAsia="Arial" w:hAnsi="Arial"/>
        </w:rPr>
      </w:pPr>
      <w:r w:rsidDel="00000000" w:rsidR="00000000" w:rsidRPr="00000000">
        <w:rPr>
          <w:rFonts w:ascii="Arial" w:cs="Arial" w:eastAsia="Arial" w:hAnsi="Arial"/>
          <w:b w:val="1"/>
          <w:bCs w:val="1"/>
          <w:rtl w:val="0"/>
        </w:rPr>
        <w:t xml:space="preserve">PRIMER REFUTATIO.- PRIMERA REFUTATIO.- RELACIÓN DE JUICIOS DE AMPARO PROMOVIDOS.</w:t>
      </w:r>
      <w:r w:rsidDel="00000000" w:rsidR="00000000" w:rsidRPr="00000000">
        <w:rPr>
          <w:rFonts w:ascii="Arial" w:cs="Arial" w:eastAsia="Arial" w:hAnsi="Arial"/>
          <w:rtl w:val="0"/>
        </w:rPr>
        <w:t xml:space="preserve"> En cumplimiento al punto C y bajo protesta de decir verdad, manifiesto que el suscrito ha promovido los siguientes juicios de amparo indirecto, mismos que se precisan con su acto reclamado y autoridad responsable: </w:t>
      </w:r>
    </w:p>
    <w:p w:rsidR="00000000" w:rsidDel="00000000" w:rsidP="00000000" w:rsidRDefault="00000000" w:rsidRPr="00000000" w14:paraId="00000050">
      <w:pPr>
        <w:numPr>
          <w:ilvl w:val="0"/>
          <w:numId w:val="8"/>
        </w:numPr>
        <w:spacing w:after="0" w:afterAutospacing="0" w:before="240" w:line="360" w:lineRule="auto"/>
        <w:ind w:left="720" w:right="60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726/2025. Acto reclamado:</w:t>
      </w:r>
      <w:r w:rsidDel="00000000" w:rsidR="00000000" w:rsidRPr="00000000">
        <w:rPr>
          <w:rFonts w:ascii="Arial" w:cs="Arial" w:eastAsia="Arial" w:hAnsi="Arial"/>
          <w:rtl w:val="0"/>
        </w:rPr>
        <w:t xml:space="preserve"> posible orden de aprehensión girada en orden del quejoso. Autoridad responsable: Juez de Control del sistema procesal penal acusatorio del Tribunal Superior de Justicia de la Ciudad de México, adscrito a la Unidad de Gestión Judicial número 8. </w:t>
      </w:r>
    </w:p>
    <w:p w:rsidR="00000000" w:rsidDel="00000000" w:rsidP="00000000" w:rsidRDefault="00000000" w:rsidRPr="00000000" w14:paraId="00000051">
      <w:pPr>
        <w:numPr>
          <w:ilvl w:val="0"/>
          <w:numId w:val="8"/>
        </w:numPr>
        <w:spacing w:after="0" w:afterAutospacing="0" w:before="0" w:beforeAutospacing="0" w:line="360" w:lineRule="auto"/>
        <w:ind w:left="720" w:right="60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1104/2025. Acto reclamado: </w:t>
      </w:r>
      <w:r w:rsidDel="00000000" w:rsidR="00000000" w:rsidRPr="00000000">
        <w:rPr>
          <w:rFonts w:ascii="Arial" w:cs="Arial" w:eastAsia="Arial" w:hAnsi="Arial"/>
          <w:rtl w:val="0"/>
        </w:rPr>
        <w:t xml:space="preserve">posible orden de aprehensión girada en orden del quejoso. Autoridad responsable: Juez de Control en turno, con sede en Cancún, Quintana Roo. </w:t>
      </w:r>
    </w:p>
    <w:p w:rsidR="00000000" w:rsidDel="00000000" w:rsidP="00000000" w:rsidRDefault="00000000" w:rsidRPr="00000000" w14:paraId="00000052">
      <w:pPr>
        <w:numPr>
          <w:ilvl w:val="0"/>
          <w:numId w:val="8"/>
        </w:numPr>
        <w:spacing w:after="0" w:afterAutospacing="0" w:before="0" w:beforeAutospacing="0" w:line="360" w:lineRule="auto"/>
        <w:ind w:left="720" w:right="60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1116/2025. Acto reclamado: </w:t>
      </w:r>
      <w:r w:rsidDel="00000000" w:rsidR="00000000" w:rsidRPr="00000000">
        <w:rPr>
          <w:rFonts w:ascii="Arial" w:cs="Arial" w:eastAsia="Arial" w:hAnsi="Arial"/>
          <w:rtl w:val="0"/>
        </w:rPr>
        <w:t xml:space="preserve">posible orden de aprehensión girada en orden del quejoso. Autoridad responsable ordenadora: Juez del sistema procesal penal acusatorio de la Unidad de Gestión Judicial 8 del Tribunal Superior de Justicia de la Ciudad de México; ejecutora: Director de Gestión Judicial del Poder Judicial de la Ciudad de México. </w:t>
      </w:r>
    </w:p>
    <w:p w:rsidR="00000000" w:rsidDel="00000000" w:rsidP="00000000" w:rsidRDefault="00000000" w:rsidRPr="00000000" w14:paraId="00000053">
      <w:pPr>
        <w:numPr>
          <w:ilvl w:val="0"/>
          <w:numId w:val="8"/>
        </w:numPr>
        <w:spacing w:after="0" w:afterAutospacing="0" w:before="0" w:beforeAutospacing="0" w:line="360" w:lineRule="auto"/>
        <w:ind w:left="720" w:right="60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1092/2025.  Acto reclamado: </w:t>
      </w:r>
      <w:r w:rsidDel="00000000" w:rsidR="00000000" w:rsidRPr="00000000">
        <w:rPr>
          <w:rFonts w:ascii="Arial" w:cs="Arial" w:eastAsia="Arial" w:hAnsi="Arial"/>
          <w:rtl w:val="0"/>
        </w:rPr>
        <w:t xml:space="preserve">posible orden de aprehensión girada en orden del quejoso. Autoridad responsable ordenadora: Juez del sistema procesal penal acusatorio de la Unidad de Gestión Judicial 16 del Tribunal Superior de Justicia de la Ciudad de México; ejecutoras: Jefaturas Generales de la Policía de Investigación de la Fiscalía General de Justicia de la Ciudad de México y de Cancún. </w:t>
      </w:r>
    </w:p>
    <w:p w:rsidR="00000000" w:rsidDel="00000000" w:rsidP="00000000" w:rsidRDefault="00000000" w:rsidRPr="00000000" w14:paraId="00000054">
      <w:pPr>
        <w:numPr>
          <w:ilvl w:val="0"/>
          <w:numId w:val="8"/>
        </w:numPr>
        <w:spacing w:after="0" w:afterAutospacing="0" w:before="0" w:beforeAutospacing="0" w:line="360" w:lineRule="auto"/>
        <w:ind w:left="720" w:right="60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104/2026. Acto reclamado: </w:t>
      </w:r>
      <w:r w:rsidDel="00000000" w:rsidR="00000000" w:rsidRPr="00000000">
        <w:rPr>
          <w:rFonts w:ascii="Arial" w:cs="Arial" w:eastAsia="Arial" w:hAnsi="Arial"/>
          <w:rtl w:val="0"/>
        </w:rPr>
        <w:t xml:space="preserve">posible orden de aprehensión girada en orden del quejoso. Autoridad responsable: Director de la Policía de Investigación de la Fiscalía General del Estado de Quintana Roo y diversas. </w:t>
      </w:r>
    </w:p>
    <w:p w:rsidR="00000000" w:rsidDel="00000000" w:rsidP="00000000" w:rsidRDefault="00000000" w:rsidRPr="00000000" w14:paraId="00000055">
      <w:pPr>
        <w:numPr>
          <w:ilvl w:val="0"/>
          <w:numId w:val="8"/>
        </w:numPr>
        <w:spacing w:after="240" w:before="0" w:beforeAutospacing="0" w:line="360" w:lineRule="auto"/>
        <w:ind w:left="720" w:right="60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202/2026. Acto reclamado: </w:t>
      </w:r>
      <w:r w:rsidDel="00000000" w:rsidR="00000000" w:rsidRPr="00000000">
        <w:rPr>
          <w:rFonts w:ascii="Arial" w:cs="Arial" w:eastAsia="Arial" w:hAnsi="Arial"/>
          <w:rtl w:val="0"/>
        </w:rPr>
        <w:t xml:space="preserve">posible orden de aprehensión girada en orden del quejoso. Autoridad responsable: Guardia Nacional, delegación Cancún, y diversas. </w:t>
      </w:r>
    </w:p>
    <w:p w:rsidR="00000000" w:rsidDel="00000000" w:rsidP="00000000" w:rsidRDefault="00000000" w:rsidRPr="00000000" w14:paraId="00000056">
      <w:pPr>
        <w:spacing w:after="240" w:before="240" w:line="360" w:lineRule="auto"/>
        <w:ind w:right="600"/>
        <w:jc w:val="both"/>
        <w:rPr>
          <w:rFonts w:ascii="Arial" w:cs="Arial" w:eastAsia="Arial" w:hAnsi="Arial"/>
        </w:rPr>
      </w:pPr>
      <w:r w:rsidDel="00000000" w:rsidR="00000000" w:rsidRPr="00000000">
        <w:rPr>
          <w:rFonts w:ascii="Arial" w:cs="Arial" w:eastAsia="Arial" w:hAnsi="Arial"/>
          <w:b w:val="1"/>
          <w:bCs w:val="1"/>
          <w:rtl w:val="0"/>
        </w:rPr>
        <w:t xml:space="preserve">LOS MEDIOS DE DEFENSA PRECISADOS NO ACTUALIZAN LITISPENDENCIA NI COSA JUZGADA.</w:t>
      </w:r>
      <w:r w:rsidDel="00000000" w:rsidR="00000000" w:rsidRPr="00000000">
        <w:rPr>
          <w:rFonts w:ascii="Arial" w:cs="Arial" w:eastAsia="Arial" w:hAnsi="Arial"/>
          <w:rtl w:val="0"/>
        </w:rPr>
        <w:t xml:space="preserve"> Se manifiesta bajo protesta de decir verdad que los juicios de amparo antes relacionados se encuentran </w:t>
      </w:r>
      <w:r w:rsidDel="00000000" w:rsidR="00000000" w:rsidRPr="00000000">
        <w:rPr>
          <w:rFonts w:ascii="Arial" w:cs="Arial" w:eastAsia="Arial" w:hAnsi="Arial"/>
          <w:b w:val="1"/>
          <w:bCs w:val="1"/>
          <w:rtl w:val="0"/>
        </w:rPr>
        <w:t xml:space="preserve">sobreseídos</w:t>
      </w:r>
      <w:r w:rsidDel="00000000" w:rsidR="00000000" w:rsidRPr="00000000">
        <w:rPr>
          <w:rFonts w:ascii="Arial" w:cs="Arial" w:eastAsia="Arial" w:hAnsi="Arial"/>
          <w:rtl w:val="0"/>
        </w:rPr>
        <w:t xml:space="preserve">, por lo que no se encuentran en trámite simultáneo con el presente, es decir, son paralelos al presente juicio, y, en consecuencia, no actualizan la causal de improcedencia por litispendencia prevista en el artículo 61, fracción XV, de la Ley de Amparo. Asimismo, y de manera fundamental, todos los actos reclamados en aquellos juicios </w:t>
      </w:r>
      <w:r w:rsidDel="00000000" w:rsidR="00000000" w:rsidRPr="00000000">
        <w:rPr>
          <w:rFonts w:ascii="Arial" w:cs="Arial" w:eastAsia="Arial" w:hAnsi="Arial"/>
          <w:rtl w:val="0"/>
        </w:rPr>
        <w:t xml:space="preserve">derivaron</w:t>
      </w:r>
      <w:r w:rsidDel="00000000" w:rsidR="00000000" w:rsidRPr="00000000">
        <w:rPr>
          <w:rFonts w:ascii="Arial" w:cs="Arial" w:eastAsia="Arial" w:hAnsi="Arial"/>
          <w:rtl w:val="0"/>
        </w:rPr>
        <w:t xml:space="preserve"> de </w:t>
      </w:r>
      <w:r w:rsidDel="00000000" w:rsidR="00000000" w:rsidRPr="00000000">
        <w:rPr>
          <w:rFonts w:ascii="Arial" w:cs="Arial" w:eastAsia="Arial" w:hAnsi="Arial"/>
          <w:b w:val="1"/>
          <w:bCs w:val="1"/>
          <w:rtl w:val="0"/>
        </w:rPr>
        <w:t xml:space="preserve">autoridades del fuero común</w:t>
      </w:r>
      <w:r w:rsidDel="00000000" w:rsidR="00000000" w:rsidRPr="00000000">
        <w:rPr>
          <w:rFonts w:ascii="Arial" w:cs="Arial" w:eastAsia="Arial" w:hAnsi="Arial"/>
          <w:rtl w:val="0"/>
        </w:rPr>
        <w:t xml:space="preserve"> (Tribunal Superior de Justicia de la Ciudad de México y Fiscalías locales), en tanto que el acto reclamado en el presente amparo 540/2026 lo constituye una orden de aprehensión que, conforme a los hechos expuestos, proviene presumiblemente de una </w:t>
      </w:r>
      <w:r w:rsidDel="00000000" w:rsidR="00000000" w:rsidRPr="00000000">
        <w:rPr>
          <w:rFonts w:ascii="Arial" w:cs="Arial" w:eastAsia="Arial" w:hAnsi="Arial"/>
          <w:b w:val="1"/>
          <w:bCs w:val="1"/>
          <w:rtl w:val="0"/>
        </w:rPr>
        <w:t xml:space="preserve">autoridad del fuero federal</w:t>
      </w:r>
      <w:r w:rsidDel="00000000" w:rsidR="00000000" w:rsidRPr="00000000">
        <w:rPr>
          <w:rFonts w:ascii="Arial" w:cs="Arial" w:eastAsia="Arial" w:hAnsi="Arial"/>
          <w:rtl w:val="0"/>
        </w:rPr>
        <w:t xml:space="preserve">, circunstancia que no había sido materia de ningún juicio de amparo anterior. Por tanto, se trata de un acto reclamado </w:t>
      </w:r>
      <w:r w:rsidDel="00000000" w:rsidR="00000000" w:rsidRPr="00000000">
        <w:rPr>
          <w:rFonts w:ascii="Arial" w:cs="Arial" w:eastAsia="Arial" w:hAnsi="Arial"/>
          <w:b w:val="1"/>
          <w:bCs w:val="1"/>
          <w:rtl w:val="0"/>
        </w:rPr>
        <w:t xml:space="preserve">diverso y autónomo</w:t>
      </w:r>
      <w:r w:rsidDel="00000000" w:rsidR="00000000" w:rsidRPr="00000000">
        <w:rPr>
          <w:rFonts w:ascii="Arial" w:cs="Arial" w:eastAsia="Arial" w:hAnsi="Arial"/>
          <w:rtl w:val="0"/>
        </w:rPr>
        <w:t xml:space="preserve">, respecto del cual el suscrito comparece por vez primera ante la justicia federal, sin que exista identidad de actos ni de autoridades que pudiera dar lugar a la improcedencia del presente juicio. </w:t>
      </w:r>
      <w:r w:rsidDel="00000000" w:rsidR="00000000" w:rsidRPr="00000000">
        <w:rPr>
          <w:rtl w:val="0"/>
        </w:rPr>
      </w:r>
    </w:p>
    <w:p w:rsidR="00000000" w:rsidDel="00000000" w:rsidP="00000000" w:rsidRDefault="00000000" w:rsidRPr="00000000" w14:paraId="00000057">
      <w:pPr>
        <w:keepNext w:val="0"/>
        <w:keepLines w:val="0"/>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Por lo anteriormente expuesto solicito su señoría lo siguiente: </w:t>
      </w:r>
    </w:p>
    <w:p w:rsidR="00000000" w:rsidDel="00000000" w:rsidP="00000000" w:rsidRDefault="00000000" w:rsidRPr="00000000" w14:paraId="00000058">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PRIMERO.- </w:t>
      </w:r>
      <w:r w:rsidDel="00000000" w:rsidR="00000000" w:rsidRPr="00000000">
        <w:rPr>
          <w:rFonts w:ascii="Arial" w:cs="Arial" w:eastAsia="Arial" w:hAnsi="Arial"/>
          <w:rtl w:val="0"/>
        </w:rPr>
        <w:t xml:space="preserve">Se me tenga por desahogada en tiempo y forma la prevención formulada.</w:t>
      </w:r>
    </w:p>
    <w:p w:rsidR="00000000" w:rsidDel="00000000" w:rsidP="00000000" w:rsidRDefault="00000000" w:rsidRPr="00000000" w14:paraId="00000059">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SEGUNDO.- </w:t>
      </w:r>
      <w:r w:rsidDel="00000000" w:rsidR="00000000" w:rsidRPr="00000000">
        <w:rPr>
          <w:rFonts w:ascii="Arial" w:cs="Arial" w:eastAsia="Arial" w:hAnsi="Arial"/>
          <w:rtl w:val="0"/>
        </w:rPr>
        <w:t xml:space="preserve">Se tenga por precisado el acto reclamado en los términos expuestos en el presente escrito.</w:t>
      </w:r>
    </w:p>
    <w:p w:rsidR="00000000" w:rsidDel="00000000" w:rsidP="00000000" w:rsidRDefault="00000000" w:rsidRPr="00000000" w14:paraId="0000005A">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TERCERO.- </w:t>
      </w:r>
      <w:r w:rsidDel="00000000" w:rsidR="00000000" w:rsidRPr="00000000">
        <w:rPr>
          <w:rFonts w:ascii="Arial" w:cs="Arial" w:eastAsia="Arial" w:hAnsi="Arial"/>
          <w:rtl w:val="0"/>
        </w:rPr>
        <w:t xml:space="preserve">Se admita la demanda de amparo y se continúe con el trámite legal correspondiente.</w:t>
      </w:r>
      <w:r w:rsidDel="00000000" w:rsidR="00000000" w:rsidRPr="00000000">
        <w:rPr>
          <w:rtl w:val="0"/>
        </w:rPr>
      </w:r>
    </w:p>
    <w:p w:rsidR="00000000" w:rsidDel="00000000" w:rsidP="00000000" w:rsidRDefault="00000000" w:rsidRPr="00000000" w14:paraId="0000005B">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5C">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5D">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E">
      <w:pPr>
        <w:spacing w:line="36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_________________________________</w:t>
      </w:r>
    </w:p>
    <w:p w:rsidR="00000000" w:rsidDel="00000000" w:rsidP="00000000" w:rsidRDefault="00000000" w:rsidRPr="00000000" w14:paraId="0000005F">
      <w:pPr>
        <w:spacing w:after="240" w:before="240" w:line="36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EDUARDO DE MARTIN ALBOR VILLANUEVA.</w:t>
      </w:r>
    </w:p>
    <w:p w:rsidR="00000000" w:rsidDel="00000000" w:rsidP="00000000" w:rsidRDefault="00000000" w:rsidRPr="00000000" w14:paraId="00000060">
      <w:pPr>
        <w:spacing w:line="360" w:lineRule="auto"/>
        <w:jc w:val="center"/>
        <w:rPr>
          <w:rFonts w:ascii="Arial" w:cs="Arial" w:eastAsia="Arial" w:hAnsi="Arial"/>
        </w:rPr>
      </w:pPr>
      <w:r w:rsidDel="00000000" w:rsidR="00000000" w:rsidRPr="00000000">
        <w:rPr>
          <w:rFonts w:ascii="Arial" w:cs="Arial" w:eastAsia="Arial" w:hAnsi="Arial"/>
          <w:b w:val="1"/>
          <w:bCs w:val="1"/>
          <w:rtl w:val="0"/>
        </w:rPr>
        <w:t xml:space="preserve">5 DE JUNIO DEL 2026, CANCÚN, QUINTANA ROO</w:t>
      </w: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rFonts w:ascii="Arial" w:cs="Arial" w:eastAsia="Arial" w:hAnsi="Arial"/>
        <w:b w:val="1"/>
        <w:bCs w:val="1"/>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2B39B7"/>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7Wuk7/d3Z7dh5AstT5YmLmbfHQ==">CgMxLjAyDmguZTgxZXYyMTlxOXZ0Mg1oLmUwODQ2czFmanI5Mg5oLjJ0aTk5bW5qNDZ5cDgAciExZ0VxV2Z2NTk2Mlo0aGFZcWZKd2NqeXJYdnJJZTZTWkM=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2025-06-30T16:16:00Z</dcterms:created>
  <dc:creator>Microsoft Office User</dc:creator>
</cp:coreProperties>
</file>